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ind w:right="-441"/>
        <w:jc w:val="center"/>
        <w:outlineLvl w:val="0"/>
        <w:rPr>
          <w:rFonts w:ascii="宋体" w:hAnsi="宋体" w:eastAsia="宋体" w:cs="Times New Roman"/>
          <w:b/>
          <w:bCs/>
          <w:sz w:val="24"/>
          <w:szCs w:val="24"/>
        </w:rPr>
      </w:pPr>
      <w:r>
        <w:rPr>
          <w:rFonts w:hint="eastAsia" w:ascii="宋体" w:hAnsi="宋体" w:eastAsia="宋体" w:cs="Times New Roman"/>
          <w:b/>
          <w:bCs/>
          <w:sz w:val="24"/>
          <w:szCs w:val="24"/>
        </w:rPr>
        <w:t>一号航站楼玻璃幕墙维修项目招标公告</w:t>
      </w:r>
    </w:p>
    <w:p>
      <w:pPr>
        <w:wordWrap w:val="0"/>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u w:val="single"/>
        </w:rPr>
        <w:t>采联国际招标采购集团有限公司</w:t>
      </w:r>
      <w:r>
        <w:rPr>
          <w:rFonts w:hint="eastAsia" w:ascii="宋体" w:hAnsi="宋体" w:eastAsia="宋体" w:cs="Times New Roman"/>
          <w:sz w:val="24"/>
          <w:szCs w:val="24"/>
        </w:rPr>
        <w:t>受</w:t>
      </w:r>
      <w:r>
        <w:rPr>
          <w:rFonts w:hint="eastAsia" w:ascii="宋体" w:hAnsi="宋体" w:eastAsia="宋体" w:cs="Times New Roman"/>
          <w:sz w:val="24"/>
          <w:szCs w:val="24"/>
          <w:u w:val="single"/>
        </w:rPr>
        <w:t>广州白云国际机场股份有限公司</w:t>
      </w:r>
      <w:r>
        <w:rPr>
          <w:rFonts w:hint="eastAsia" w:ascii="宋体" w:hAnsi="宋体" w:eastAsia="宋体" w:cs="Times New Roman"/>
          <w:sz w:val="24"/>
          <w:szCs w:val="24"/>
        </w:rPr>
        <w:t>委托，对</w:t>
      </w:r>
      <w:r>
        <w:rPr>
          <w:rFonts w:hint="eastAsia" w:ascii="宋体" w:hAnsi="宋体" w:eastAsia="宋体" w:cs="Times New Roman"/>
          <w:bCs/>
          <w:kern w:val="0"/>
          <w:sz w:val="24"/>
          <w:szCs w:val="24"/>
          <w:u w:val="single"/>
        </w:rPr>
        <w:t>一号航站楼玻璃幕墙维修项目</w:t>
      </w:r>
      <w:r>
        <w:rPr>
          <w:rFonts w:hint="eastAsia" w:ascii="宋体" w:hAnsi="宋体" w:eastAsia="宋体" w:cs="Times New Roman"/>
          <w:sz w:val="24"/>
          <w:szCs w:val="24"/>
        </w:rPr>
        <w:t>进行国内公开招标，欢迎符合资格条件的投标人提交密封投标。</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Times New Roman"/>
          <w:b/>
          <w:sz w:val="24"/>
          <w:szCs w:val="24"/>
        </w:rPr>
        <w:t>资金来源：</w:t>
      </w:r>
      <w:r>
        <w:rPr>
          <w:rFonts w:hint="eastAsia" w:ascii="宋体" w:hAnsi="宋体" w:eastAsia="宋体" w:cs="Times New Roman"/>
          <w:sz w:val="24"/>
          <w:szCs w:val="24"/>
        </w:rPr>
        <w:t>企业自筹</w:t>
      </w:r>
    </w:p>
    <w:p>
      <w:pPr>
        <w:wordWrap w:val="0"/>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二、项目名称：</w:t>
      </w:r>
      <w:bookmarkStart w:id="0" w:name="_Hlk106288788"/>
      <w:r>
        <w:rPr>
          <w:rFonts w:hint="eastAsia" w:ascii="宋体" w:hAnsi="宋体" w:eastAsia="宋体" w:cs="Times New Roman"/>
          <w:bCs/>
          <w:kern w:val="0"/>
          <w:sz w:val="24"/>
          <w:szCs w:val="24"/>
        </w:rPr>
        <w:t>一号航站楼玻璃幕墙维修项目</w:t>
      </w:r>
      <w:bookmarkEnd w:id="0"/>
    </w:p>
    <w:p>
      <w:pPr>
        <w:wordWrap w:val="0"/>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三、招标项目内容：</w:t>
      </w:r>
      <w:r>
        <w:rPr>
          <w:rFonts w:ascii="宋体" w:hAnsi="宋体" w:eastAsia="宋体" w:cs="Times New Roman"/>
          <w:sz w:val="24"/>
          <w:szCs w:val="24"/>
        </w:rPr>
        <w:t xml:space="preserve"> </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本项目为一号航站楼玻璃幕墙维修项目。</w:t>
      </w:r>
      <w:r>
        <w:rPr>
          <w:rFonts w:hint="eastAsia" w:ascii="宋体" w:hAnsi="宋体" w:eastAsia="宋体" w:cs="Times New Roman"/>
          <w:bCs/>
          <w:sz w:val="24"/>
          <w:szCs w:val="24"/>
        </w:rPr>
        <w:t>项目主要内容为负责一号航站楼玻璃幕墙（包含天面采光顶及老虎窗）、玻璃幕墙配套钢结构、玻璃幕墙配套拉索系统、登机桥固定端玻璃幕墙及金属屋面、登机桥固定端钢梯及雨篷、玻璃幕墙排雨水沟管、登机桥固定端排雨水沟管及配套设施等设施的维修，以及招标人临时委派的工作等业务。单年采购预算为人民币330万元/年（含税），三年采购预算为人民币990万/三年(含税)，服务期限：3年。具体详见用户需求</w:t>
      </w:r>
      <w:r>
        <w:rPr>
          <w:rFonts w:hint="eastAsia" w:ascii="宋体" w:hAnsi="宋体" w:eastAsia="宋体" w:cs="Times New Roman"/>
          <w:kern w:val="28"/>
          <w:sz w:val="24"/>
          <w:szCs w:val="24"/>
        </w:rPr>
        <w:t>。</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本项目选定1名中标人。本项目</w:t>
      </w:r>
      <w:r>
        <w:rPr>
          <w:rFonts w:hint="eastAsia" w:ascii="宋体" w:hAnsi="宋体" w:eastAsia="宋体" w:cs="Times New Roman"/>
          <w:spacing w:val="-8"/>
          <w:sz w:val="24"/>
          <w:szCs w:val="24"/>
        </w:rPr>
        <w:t>采用下浮率报价和</w:t>
      </w:r>
      <w:r>
        <w:rPr>
          <w:rFonts w:hint="eastAsia" w:ascii="宋体" w:hAnsi="宋体" w:eastAsia="宋体" w:cs="Times New Roman"/>
          <w:sz w:val="24"/>
          <w:szCs w:val="24"/>
        </w:rPr>
        <w:t>工日报价两种方式进行按实结算。</w:t>
      </w:r>
    </w:p>
    <w:p>
      <w:pPr>
        <w:wordWrap w:val="0"/>
        <w:spacing w:line="360" w:lineRule="auto"/>
        <w:ind w:firstLine="472" w:firstLineChars="196"/>
        <w:rPr>
          <w:rFonts w:ascii="宋体" w:hAnsi="宋体" w:eastAsia="宋体" w:cs="Times New Roman"/>
          <w:b/>
          <w:sz w:val="24"/>
          <w:szCs w:val="24"/>
        </w:rPr>
      </w:pPr>
      <w:r>
        <w:rPr>
          <w:rFonts w:hint="eastAsia" w:ascii="宋体" w:hAnsi="宋体" w:eastAsia="宋体" w:cs="Times New Roman"/>
          <w:b/>
          <w:sz w:val="24"/>
          <w:szCs w:val="24"/>
        </w:rPr>
        <w:t>注：详细内容请参阅招标文件中的内容，投标人必须对项目内所有内容进行投标，不允许只对其中部分内容进行投标。</w:t>
      </w:r>
    </w:p>
    <w:p>
      <w:pPr>
        <w:wordWrap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四、投标人资格要求：</w:t>
      </w:r>
      <w:bookmarkStart w:id="13" w:name="_GoBack"/>
      <w:bookmarkEnd w:id="13"/>
    </w:p>
    <w:p>
      <w:pPr>
        <w:widowControl/>
        <w:numPr>
          <w:ilvl w:val="0"/>
          <w:numId w:val="1"/>
        </w:numPr>
        <w:wordWrap w:val="0"/>
        <w:snapToGrid w:val="0"/>
        <w:spacing w:line="360" w:lineRule="auto"/>
        <w:ind w:firstLine="6"/>
        <w:jc w:val="left"/>
        <w:rPr>
          <w:rFonts w:ascii="宋体" w:hAnsi="宋体" w:eastAsia="宋体" w:cs="宋体"/>
          <w:kern w:val="0"/>
          <w:sz w:val="24"/>
          <w:szCs w:val="24"/>
        </w:rPr>
      </w:pPr>
      <w:r>
        <w:rPr>
          <w:rFonts w:hint="eastAsia" w:ascii="宋体" w:hAnsi="宋体" w:eastAsia="宋体" w:cs="宋体"/>
          <w:kern w:val="0"/>
          <w:sz w:val="24"/>
          <w:szCs w:val="24"/>
        </w:rPr>
        <w:t>投标人须在中华人民共和国境内注册的独立的企业法人或其他组织，按国家法律经营</w:t>
      </w:r>
      <w:r>
        <w:rPr>
          <w:rFonts w:hint="eastAsia" w:ascii="宋体" w:hAnsi="宋体" w:eastAsia="宋体" w:cs="宋体"/>
          <w:b/>
          <w:bCs/>
          <w:kern w:val="0"/>
          <w:sz w:val="24"/>
          <w:szCs w:val="24"/>
        </w:rPr>
        <w:t>（提供营业执照（或事业单位法人证书，或社会团体法人登记证书）复印件加盖投标人公章）</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宋体"/>
          <w:kern w:val="0"/>
          <w:sz w:val="24"/>
          <w:szCs w:val="24"/>
        </w:rPr>
      </w:pPr>
      <w:r>
        <w:rPr>
          <w:rFonts w:hint="eastAsia" w:ascii="宋体" w:hAnsi="宋体" w:eastAsia="宋体" w:cs="宋体"/>
          <w:kern w:val="0"/>
          <w:sz w:val="24"/>
          <w:szCs w:val="24"/>
        </w:rPr>
        <w:t>投标人具有建设行政主管部门颁发的建筑幕墙工程专业承包二级（或以上）资质及有效期内的安全生产许可证</w:t>
      </w:r>
      <w:r>
        <w:rPr>
          <w:rFonts w:hint="eastAsia" w:ascii="宋体" w:hAnsi="宋体" w:eastAsia="宋体" w:cs="宋体"/>
          <w:b/>
          <w:bCs/>
          <w:kern w:val="0"/>
          <w:sz w:val="24"/>
          <w:szCs w:val="24"/>
        </w:rPr>
        <w:t>（提供有效的证书复印件加盖投标人公章）</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宋体"/>
          <w:kern w:val="0"/>
          <w:sz w:val="24"/>
          <w:szCs w:val="24"/>
        </w:rPr>
      </w:pPr>
      <w:r>
        <w:rPr>
          <w:rFonts w:hint="eastAsia" w:ascii="宋体" w:hAnsi="宋体" w:eastAsia="宋体" w:cs="宋体"/>
          <w:kern w:val="0"/>
          <w:sz w:val="24"/>
          <w:szCs w:val="24"/>
        </w:rPr>
        <w:t>投标人不得被列为“严重失信主体名单”，以“信用中国”网站（www.creditchina.gov.cn）查询为准，投标人提供从“信用中国”网站截图“严重失信主体名单”页面并加盖公章</w:t>
      </w:r>
      <w:r>
        <w:rPr>
          <w:rFonts w:hint="eastAsia" w:ascii="宋体" w:hAnsi="宋体" w:eastAsia="宋体" w:cs="宋体"/>
          <w:b/>
          <w:bCs/>
          <w:kern w:val="0"/>
          <w:sz w:val="24"/>
          <w:szCs w:val="24"/>
        </w:rPr>
        <w:t>（未提交截图或截图信息不清晰将作否决投标处理）</w:t>
      </w:r>
      <w:r>
        <w:rPr>
          <w:rFonts w:hint="eastAsia" w:ascii="宋体" w:hAnsi="宋体" w:eastAsia="宋体" w:cs="宋体"/>
          <w:kern w:val="0"/>
          <w:sz w:val="24"/>
          <w:szCs w:val="24"/>
        </w:rPr>
        <w:t>，同时下载信用报告、打印并加盖投标人公章后附在投标文件中。</w:t>
      </w:r>
    </w:p>
    <w:p>
      <w:pPr>
        <w:widowControl/>
        <w:numPr>
          <w:ilvl w:val="0"/>
          <w:numId w:val="1"/>
        </w:numPr>
        <w:wordWrap w:val="0"/>
        <w:snapToGrid w:val="0"/>
        <w:spacing w:line="360" w:lineRule="auto"/>
        <w:ind w:firstLine="6"/>
        <w:jc w:val="left"/>
        <w:rPr>
          <w:rFonts w:ascii="宋体" w:hAnsi="宋体" w:eastAsia="宋体" w:cs="宋体"/>
          <w:kern w:val="0"/>
          <w:sz w:val="24"/>
          <w:szCs w:val="24"/>
        </w:rPr>
      </w:pPr>
      <w:r>
        <w:rPr>
          <w:rFonts w:hint="eastAsia" w:ascii="宋体" w:hAnsi="宋体" w:eastAsia="宋体" w:cs="宋体"/>
          <w:kern w:val="0"/>
          <w:sz w:val="24"/>
          <w:szCs w:val="24"/>
        </w:rPr>
        <w:t>投标人不得被列入严重违法失信企业名单（黑名单）信息，以“国家企业信用信息公示系统”网站（www.gsxt.gov.cn）查询为准，投标人需在招标公告发布后按要求从“国家企业信用信息公示系统”网站截图“列入严重违法失信企业名单（黑名单）信息”并加盖投标人公章</w:t>
      </w:r>
      <w:r>
        <w:rPr>
          <w:rFonts w:hint="eastAsia" w:ascii="宋体" w:hAnsi="宋体" w:eastAsia="宋体" w:cs="宋体"/>
          <w:b/>
          <w:bCs/>
          <w:kern w:val="0"/>
          <w:sz w:val="24"/>
          <w:szCs w:val="24"/>
        </w:rPr>
        <w:t>（未按要求截图或截图信息不清晰将作否决投标处理）</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宋体"/>
          <w:kern w:val="0"/>
          <w:sz w:val="24"/>
          <w:szCs w:val="24"/>
        </w:rPr>
      </w:pPr>
      <w:r>
        <w:rPr>
          <w:rFonts w:hint="eastAsia" w:ascii="宋体" w:hAnsi="宋体" w:eastAsia="宋体" w:cs="宋体"/>
          <w:kern w:val="0"/>
          <w:sz w:val="24"/>
          <w:szCs w:val="24"/>
        </w:rPr>
        <w:t>投标人不得被列入</w:t>
      </w:r>
      <w:bookmarkStart w:id="1" w:name="_Hlk107479299"/>
      <w:r>
        <w:rPr>
          <w:rFonts w:hint="eastAsia" w:ascii="宋体" w:hAnsi="宋体" w:eastAsia="宋体" w:cs="宋体"/>
          <w:kern w:val="0"/>
          <w:sz w:val="24"/>
          <w:szCs w:val="24"/>
        </w:rPr>
        <w:t>中国执行信息公开网（http://zxgk.court.gov.cn/）</w:t>
      </w:r>
      <w:bookmarkEnd w:id="1"/>
      <w:r>
        <w:rPr>
          <w:rFonts w:hint="eastAsia" w:ascii="宋体" w:hAnsi="宋体" w:eastAsia="宋体" w:cs="宋体"/>
          <w:kern w:val="0"/>
          <w:sz w:val="24"/>
          <w:szCs w:val="24"/>
        </w:rPr>
        <w:t>的全国法院失信被执行人名单。</w:t>
      </w:r>
      <w:r>
        <w:rPr>
          <w:rFonts w:hint="eastAsia" w:ascii="宋体" w:hAnsi="宋体" w:eastAsia="宋体" w:cs="宋体"/>
          <w:b/>
          <w:bCs/>
          <w:kern w:val="0"/>
          <w:sz w:val="24"/>
          <w:szCs w:val="24"/>
        </w:rPr>
        <w:t>需在采购公告发布后从中国执行信息公开网“综合查询被执行人”网站截图并加盖投标人公章</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宋体"/>
          <w:b/>
          <w:bCs/>
          <w:kern w:val="0"/>
          <w:sz w:val="24"/>
          <w:szCs w:val="24"/>
        </w:rPr>
      </w:pPr>
      <w:bookmarkStart w:id="2" w:name="_Hlk107563022"/>
      <w:bookmarkStart w:id="3" w:name="_Hlk107562374"/>
      <w:r>
        <w:rPr>
          <w:rFonts w:hint="eastAsia" w:ascii="宋体" w:hAnsi="宋体" w:eastAsia="宋体" w:cs="宋体"/>
          <w:kern w:val="0"/>
          <w:sz w:val="24"/>
          <w:szCs w:val="24"/>
        </w:rPr>
        <w:t>2019年1月1日至今，投标人没有被行政主管部门取消投标资格且仍在被处罚期内；同时，2019年1月1日至今投标人（包括其关联公司）与招标人及其子公司无发生各种诉讼、仲裁和不良投诉</w:t>
      </w:r>
      <w:bookmarkEnd w:id="2"/>
      <w:bookmarkEnd w:id="3"/>
      <w:r>
        <w:rPr>
          <w:rFonts w:hint="eastAsia" w:ascii="宋体" w:hAnsi="宋体" w:eastAsia="宋体" w:cs="宋体"/>
          <w:b/>
          <w:bCs/>
          <w:kern w:val="0"/>
          <w:sz w:val="24"/>
          <w:szCs w:val="24"/>
        </w:rPr>
        <w:t>（提供承诺函并加盖投标人公章，格式详见招标文件）。</w:t>
      </w:r>
    </w:p>
    <w:p>
      <w:pPr>
        <w:widowControl/>
        <w:numPr>
          <w:ilvl w:val="0"/>
          <w:numId w:val="1"/>
        </w:numPr>
        <w:wordWrap w:val="0"/>
        <w:snapToGrid w:val="0"/>
        <w:spacing w:line="360" w:lineRule="auto"/>
        <w:ind w:firstLine="6"/>
        <w:jc w:val="left"/>
        <w:rPr>
          <w:rFonts w:ascii="宋体" w:hAnsi="宋体" w:eastAsia="宋体" w:cs="宋体"/>
          <w:b/>
          <w:bCs/>
          <w:kern w:val="0"/>
          <w:sz w:val="24"/>
          <w:szCs w:val="24"/>
        </w:rPr>
      </w:pPr>
      <w:bookmarkStart w:id="4" w:name="_Hlk107562418"/>
      <w:r>
        <w:rPr>
          <w:rFonts w:hint="eastAsia" w:ascii="宋体" w:hAnsi="宋体" w:eastAsia="宋体" w:cs="宋体"/>
          <w:kern w:val="0"/>
          <w:sz w:val="24"/>
          <w:szCs w:val="24"/>
        </w:rPr>
        <w:t>投标人、法定代表人及项目负责人未被列入广东省机场管理集团有限公司不予合作对象名单且在限制期内</w:t>
      </w:r>
      <w:bookmarkEnd w:id="4"/>
      <w:r>
        <w:rPr>
          <w:rFonts w:hint="eastAsia" w:ascii="宋体" w:hAnsi="宋体" w:eastAsia="宋体" w:cs="宋体"/>
          <w:b/>
          <w:bCs/>
          <w:kern w:val="0"/>
          <w:sz w:val="24"/>
          <w:szCs w:val="24"/>
        </w:rPr>
        <w:t>（</w:t>
      </w:r>
      <w:bookmarkStart w:id="5" w:name="_Hlk107576323"/>
      <w:r>
        <w:rPr>
          <w:rFonts w:hint="eastAsia" w:ascii="宋体" w:hAnsi="宋体" w:eastAsia="宋体" w:cs="宋体"/>
          <w:b/>
          <w:bCs/>
          <w:kern w:val="0"/>
          <w:sz w:val="24"/>
          <w:szCs w:val="24"/>
        </w:rPr>
        <w:t>提供承诺函并加盖投标人公章，格式详见招标文件</w:t>
      </w:r>
      <w:bookmarkEnd w:id="5"/>
      <w:r>
        <w:rPr>
          <w:rFonts w:hint="eastAsia" w:ascii="宋体" w:hAnsi="宋体" w:eastAsia="宋体" w:cs="宋体"/>
          <w:b/>
          <w:bCs/>
          <w:kern w:val="0"/>
          <w:sz w:val="24"/>
          <w:szCs w:val="24"/>
        </w:rPr>
        <w:t>）。</w:t>
      </w:r>
    </w:p>
    <w:p>
      <w:pPr>
        <w:widowControl/>
        <w:numPr>
          <w:ilvl w:val="0"/>
          <w:numId w:val="1"/>
        </w:numPr>
        <w:wordWrap w:val="0"/>
        <w:snapToGrid w:val="0"/>
        <w:spacing w:line="360" w:lineRule="auto"/>
        <w:ind w:firstLine="6"/>
        <w:jc w:val="left"/>
        <w:rPr>
          <w:rFonts w:ascii="宋体" w:hAnsi="宋体" w:eastAsia="宋体" w:cs="宋体"/>
          <w:kern w:val="0"/>
          <w:sz w:val="24"/>
          <w:szCs w:val="24"/>
        </w:rPr>
      </w:pPr>
      <w:bookmarkStart w:id="6" w:name="_Hlk107576637"/>
      <w:r>
        <w:rPr>
          <w:rFonts w:hint="eastAsia" w:ascii="宋体" w:hAnsi="宋体" w:eastAsia="宋体" w:cs="宋体"/>
          <w:kern w:val="0"/>
          <w:sz w:val="24"/>
          <w:szCs w:val="24"/>
        </w:rPr>
        <w:t>投标人未在本项目招标人以往工程中因不诚信行为或不充分履约行为被本项目招标人提前终止合同或取消中标资格</w:t>
      </w:r>
      <w:bookmarkEnd w:id="6"/>
      <w:r>
        <w:rPr>
          <w:rFonts w:hint="eastAsia" w:ascii="宋体" w:hAnsi="宋体" w:eastAsia="宋体" w:cs="宋体"/>
          <w:b/>
          <w:bCs/>
          <w:kern w:val="0"/>
          <w:sz w:val="24"/>
          <w:szCs w:val="24"/>
        </w:rPr>
        <w:t>（提供承诺函并加盖投标人公章，格式详见招标文件）</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宋体"/>
          <w:kern w:val="0"/>
          <w:sz w:val="24"/>
          <w:szCs w:val="24"/>
        </w:rPr>
      </w:pPr>
      <w:bookmarkStart w:id="7" w:name="_Hlk107576665"/>
      <w:r>
        <w:rPr>
          <w:rFonts w:hint="eastAsia" w:ascii="宋体" w:hAnsi="宋体" w:eastAsia="宋体" w:cs="宋体"/>
          <w:kern w:val="0"/>
          <w:sz w:val="24"/>
          <w:szCs w:val="24"/>
        </w:rPr>
        <w:t>投标人自2019年1月1日至今未因在工程招投标活动中有违法、违规行为或工程质量问题或其它原因受到建设部或广东省住房和城乡建设管理部门宣布取消在本地投标资格的处罚有效期内（至本项目截止投标之日止，通报或处罚有效期已经期满的除外）</w:t>
      </w:r>
      <w:bookmarkEnd w:id="7"/>
      <w:r>
        <w:rPr>
          <w:rFonts w:hint="eastAsia" w:ascii="宋体" w:hAnsi="宋体" w:eastAsia="宋体" w:cs="宋体"/>
          <w:b/>
          <w:bCs/>
          <w:kern w:val="0"/>
          <w:sz w:val="24"/>
          <w:szCs w:val="24"/>
        </w:rPr>
        <w:t>（提供承诺函并加盖投标人公章，格式详见招标文件）</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Times New Roman"/>
          <w:sz w:val="24"/>
          <w:szCs w:val="24"/>
        </w:rPr>
      </w:pPr>
      <w:bookmarkStart w:id="8" w:name="_Hlk107576688"/>
      <w:r>
        <w:rPr>
          <w:rFonts w:hint="eastAsia" w:ascii="宋体" w:hAnsi="宋体" w:eastAsia="宋体" w:cs="宋体"/>
          <w:kern w:val="0"/>
          <w:sz w:val="24"/>
          <w:szCs w:val="24"/>
        </w:rPr>
        <w:t>投标人自2019年1月1日至今没有重大工程质量问题（重大工程质量问题以建设行政主管部门书面认定为准）</w:t>
      </w:r>
      <w:bookmarkEnd w:id="8"/>
      <w:r>
        <w:rPr>
          <w:rFonts w:hint="eastAsia" w:ascii="宋体" w:hAnsi="宋体" w:eastAsia="宋体" w:cs="宋体"/>
          <w:b/>
          <w:bCs/>
          <w:kern w:val="0"/>
          <w:sz w:val="24"/>
          <w:szCs w:val="24"/>
        </w:rPr>
        <w:t>（提供承诺函并加盖投标人公章，格式详见招标文件）</w:t>
      </w:r>
      <w:r>
        <w:rPr>
          <w:rFonts w:hint="eastAsia" w:ascii="宋体" w:hAnsi="宋体" w:eastAsia="宋体" w:cs="宋体"/>
          <w:kern w:val="0"/>
          <w:sz w:val="24"/>
          <w:szCs w:val="24"/>
        </w:rPr>
        <w:t>。</w:t>
      </w:r>
    </w:p>
    <w:p>
      <w:pPr>
        <w:widowControl/>
        <w:numPr>
          <w:ilvl w:val="0"/>
          <w:numId w:val="1"/>
        </w:numPr>
        <w:wordWrap w:val="0"/>
        <w:snapToGrid w:val="0"/>
        <w:spacing w:line="360" w:lineRule="auto"/>
        <w:ind w:firstLine="6"/>
        <w:jc w:val="left"/>
        <w:rPr>
          <w:rFonts w:ascii="宋体" w:hAnsi="宋体" w:eastAsia="宋体" w:cs="Times New Roman"/>
          <w:sz w:val="24"/>
          <w:szCs w:val="24"/>
        </w:rPr>
      </w:pPr>
      <w:r>
        <w:rPr>
          <w:rFonts w:hint="eastAsia" w:ascii="宋体" w:hAnsi="宋体" w:eastAsia="宋体" w:cs="Times New Roman"/>
          <w:sz w:val="24"/>
          <w:szCs w:val="24"/>
        </w:rPr>
        <w:t xml:space="preserve">本项目不接受联合体投标。 </w:t>
      </w:r>
    </w:p>
    <w:p>
      <w:pPr>
        <w:wordWrap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五、招标文件的获取</w:t>
      </w:r>
    </w:p>
    <w:p>
      <w:pPr>
        <w:autoSpaceDE w:val="0"/>
        <w:autoSpaceDN w:val="0"/>
        <w:adjustRightInd w:val="0"/>
        <w:snapToGrid w:val="0"/>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bCs/>
          <w:kern w:val="0"/>
          <w:sz w:val="24"/>
          <w:szCs w:val="24"/>
        </w:rPr>
        <w:t>投标人于20</w:t>
      </w:r>
      <w:r>
        <w:rPr>
          <w:rFonts w:ascii="宋体" w:hAnsi="宋体" w:eastAsia="宋体" w:cs="Times New Roman"/>
          <w:bCs/>
          <w:kern w:val="0"/>
          <w:sz w:val="24"/>
          <w:szCs w:val="24"/>
        </w:rPr>
        <w:t>22</w:t>
      </w:r>
      <w:r>
        <w:rPr>
          <w:rFonts w:hint="eastAsia" w:ascii="宋体" w:hAnsi="宋体" w:eastAsia="宋体" w:cs="Times New Roman"/>
          <w:bCs/>
          <w:kern w:val="0"/>
          <w:sz w:val="24"/>
          <w:szCs w:val="24"/>
        </w:rPr>
        <w:t>年</w:t>
      </w:r>
      <w:r>
        <w:rPr>
          <w:rFonts w:ascii="宋体" w:hAnsi="宋体" w:eastAsia="宋体" w:cs="Times New Roman"/>
          <w:bCs/>
          <w:kern w:val="0"/>
          <w:sz w:val="24"/>
          <w:szCs w:val="24"/>
          <w:u w:val="single"/>
        </w:rPr>
        <w:t>7</w:t>
      </w:r>
      <w:r>
        <w:rPr>
          <w:rFonts w:hint="eastAsia" w:ascii="宋体" w:hAnsi="宋体" w:eastAsia="宋体" w:cs="Times New Roman"/>
          <w:bCs/>
          <w:kern w:val="0"/>
          <w:sz w:val="24"/>
          <w:szCs w:val="24"/>
        </w:rPr>
        <w:t>月</w:t>
      </w:r>
      <w:r>
        <w:rPr>
          <w:rFonts w:ascii="宋体" w:hAnsi="宋体" w:eastAsia="宋体" w:cs="Times New Roman"/>
          <w:bCs/>
          <w:kern w:val="0"/>
          <w:sz w:val="24"/>
          <w:szCs w:val="24"/>
          <w:u w:val="single"/>
        </w:rPr>
        <w:t>11</w:t>
      </w:r>
      <w:r>
        <w:rPr>
          <w:rFonts w:hint="eastAsia" w:ascii="宋体" w:hAnsi="宋体" w:eastAsia="宋体" w:cs="Times New Roman"/>
          <w:bCs/>
          <w:kern w:val="0"/>
          <w:sz w:val="24"/>
          <w:szCs w:val="24"/>
        </w:rPr>
        <w:t>日</w:t>
      </w:r>
      <w:r>
        <w:rPr>
          <w:rFonts w:ascii="宋体" w:hAnsi="宋体" w:eastAsia="宋体" w:cs="Times New Roman"/>
          <w:bCs/>
          <w:kern w:val="0"/>
          <w:sz w:val="24"/>
          <w:szCs w:val="24"/>
        </w:rPr>
        <w:t>09</w:t>
      </w:r>
      <w:r>
        <w:rPr>
          <w:rFonts w:hint="eastAsia" w:ascii="宋体" w:hAnsi="宋体" w:eastAsia="宋体" w:cs="Times New Roman"/>
          <w:bCs/>
          <w:kern w:val="0"/>
          <w:sz w:val="24"/>
          <w:szCs w:val="24"/>
        </w:rPr>
        <w:t>时</w:t>
      </w:r>
      <w:r>
        <w:rPr>
          <w:rFonts w:ascii="宋体" w:hAnsi="宋体" w:eastAsia="宋体" w:cs="Times New Roman"/>
          <w:bCs/>
          <w:kern w:val="0"/>
          <w:sz w:val="24"/>
          <w:szCs w:val="24"/>
        </w:rPr>
        <w:t>00</w:t>
      </w:r>
      <w:r>
        <w:rPr>
          <w:rFonts w:hint="eastAsia" w:ascii="宋体" w:hAnsi="宋体" w:eastAsia="宋体" w:cs="Times New Roman"/>
          <w:bCs/>
          <w:kern w:val="0"/>
          <w:sz w:val="24"/>
          <w:szCs w:val="24"/>
        </w:rPr>
        <w:t>分至20</w:t>
      </w:r>
      <w:r>
        <w:rPr>
          <w:rFonts w:ascii="宋体" w:hAnsi="宋体" w:eastAsia="宋体" w:cs="Times New Roman"/>
          <w:bCs/>
          <w:kern w:val="0"/>
          <w:sz w:val="24"/>
          <w:szCs w:val="24"/>
        </w:rPr>
        <w:t>22</w:t>
      </w:r>
      <w:r>
        <w:rPr>
          <w:rFonts w:hint="eastAsia" w:ascii="宋体" w:hAnsi="宋体" w:eastAsia="宋体" w:cs="Times New Roman"/>
          <w:bCs/>
          <w:kern w:val="0"/>
          <w:sz w:val="24"/>
          <w:szCs w:val="24"/>
        </w:rPr>
        <w:t>年</w:t>
      </w:r>
      <w:r>
        <w:rPr>
          <w:rFonts w:ascii="宋体" w:hAnsi="宋体" w:eastAsia="宋体" w:cs="Times New Roman"/>
          <w:bCs/>
          <w:kern w:val="0"/>
          <w:sz w:val="24"/>
          <w:szCs w:val="24"/>
          <w:u w:val="single"/>
        </w:rPr>
        <w:t>7</w:t>
      </w:r>
      <w:r>
        <w:rPr>
          <w:rFonts w:hint="eastAsia" w:ascii="宋体" w:hAnsi="宋体" w:eastAsia="宋体" w:cs="Times New Roman"/>
          <w:bCs/>
          <w:kern w:val="0"/>
          <w:sz w:val="24"/>
          <w:szCs w:val="24"/>
        </w:rPr>
        <w:t>月</w:t>
      </w:r>
      <w:r>
        <w:rPr>
          <w:rFonts w:ascii="宋体" w:hAnsi="宋体" w:eastAsia="宋体" w:cs="Times New Roman"/>
          <w:bCs/>
          <w:kern w:val="0"/>
          <w:sz w:val="24"/>
          <w:szCs w:val="24"/>
          <w:u w:val="single"/>
        </w:rPr>
        <w:t>15</w:t>
      </w:r>
      <w:r>
        <w:rPr>
          <w:rFonts w:hint="eastAsia" w:ascii="宋体" w:hAnsi="宋体" w:eastAsia="宋体" w:cs="Times New Roman"/>
          <w:bCs/>
          <w:kern w:val="0"/>
          <w:sz w:val="24"/>
          <w:szCs w:val="24"/>
        </w:rPr>
        <w:t>日</w:t>
      </w:r>
      <w:r>
        <w:rPr>
          <w:rFonts w:ascii="宋体" w:hAnsi="宋体" w:eastAsia="宋体" w:cs="Times New Roman"/>
          <w:bCs/>
          <w:kern w:val="0"/>
          <w:sz w:val="24"/>
          <w:szCs w:val="24"/>
        </w:rPr>
        <w:t>17</w:t>
      </w:r>
      <w:r>
        <w:rPr>
          <w:rFonts w:hint="eastAsia" w:ascii="宋体" w:hAnsi="宋体" w:eastAsia="宋体" w:cs="Times New Roman"/>
          <w:bCs/>
          <w:kern w:val="0"/>
          <w:sz w:val="24"/>
          <w:szCs w:val="24"/>
        </w:rPr>
        <w:t>时</w:t>
      </w:r>
      <w:r>
        <w:rPr>
          <w:rFonts w:ascii="宋体" w:hAnsi="宋体" w:eastAsia="宋体" w:cs="Times New Roman"/>
          <w:bCs/>
          <w:kern w:val="0"/>
          <w:sz w:val="24"/>
          <w:szCs w:val="24"/>
        </w:rPr>
        <w:t>00</w:t>
      </w:r>
      <w:r>
        <w:rPr>
          <w:rFonts w:hint="eastAsia" w:ascii="宋体" w:hAnsi="宋体" w:eastAsia="宋体" w:cs="Times New Roman"/>
          <w:bCs/>
          <w:kern w:val="0"/>
          <w:sz w:val="24"/>
          <w:szCs w:val="24"/>
        </w:rPr>
        <w:t>分（北京时间，下同，法定公休日、法定节假日除外）到</w:t>
      </w:r>
      <w:r>
        <w:rPr>
          <w:rFonts w:hint="eastAsia" w:ascii="宋体" w:hAnsi="宋体" w:eastAsia="宋体" w:cs="Times New Roman"/>
          <w:kern w:val="0"/>
          <w:sz w:val="24"/>
          <w:szCs w:val="24"/>
          <w:u w:val="single"/>
        </w:rPr>
        <w:t>广州市环市东路472号粤海大厦7楼</w:t>
      </w:r>
      <w:r>
        <w:rPr>
          <w:rFonts w:hint="eastAsia" w:ascii="宋体" w:hAnsi="宋体" w:eastAsia="宋体" w:cs="Times New Roman"/>
          <w:kern w:val="0"/>
          <w:sz w:val="24"/>
          <w:szCs w:val="24"/>
        </w:rPr>
        <w:t>现场登记并购买招标文件。招标文件发售金额：500元人民币/套，售后不退。</w:t>
      </w:r>
    </w:p>
    <w:p>
      <w:pPr>
        <w:numPr>
          <w:ilvl w:val="0"/>
          <w:numId w:val="2"/>
        </w:numPr>
        <w:autoSpaceDE w:val="0"/>
        <w:autoSpaceDN w:val="0"/>
        <w:adjustRightInd w:val="0"/>
        <w:snapToGrid w:val="0"/>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获取招标文件的方式：</w:t>
      </w:r>
    </w:p>
    <w:p>
      <w:pPr>
        <w:numPr>
          <w:ilvl w:val="0"/>
          <w:numId w:val="3"/>
        </w:numPr>
        <w:autoSpaceDE w:val="0"/>
        <w:autoSpaceDN w:val="0"/>
        <w:adjustRightInd w:val="0"/>
        <w:snapToGrid w:val="0"/>
        <w:spacing w:line="360" w:lineRule="auto"/>
        <w:jc w:val="left"/>
        <w:rPr>
          <w:rFonts w:ascii="宋体" w:hAnsi="宋体" w:eastAsia="宋体" w:cs="Times New Roman"/>
          <w:bCs/>
          <w:kern w:val="0"/>
          <w:sz w:val="24"/>
          <w:szCs w:val="24"/>
        </w:rPr>
      </w:pPr>
      <w:r>
        <w:rPr>
          <w:rFonts w:hint="eastAsia" w:ascii="宋体" w:hAnsi="宋体" w:eastAsia="宋体" w:cs="Times New Roman"/>
          <w:bCs/>
          <w:kern w:val="0"/>
          <w:sz w:val="24"/>
          <w:szCs w:val="24"/>
        </w:rPr>
        <w:t>如采用线下获取招标文件方式：供应商应携带填写好的资料加盖供应商单位公章后，至广州市环市东路472号粤海大厦7楼获取招标文件，审核通过并缴纳标书款后即为成功获取招标文件。</w:t>
      </w:r>
    </w:p>
    <w:p>
      <w:pPr>
        <w:numPr>
          <w:ilvl w:val="0"/>
          <w:numId w:val="3"/>
        </w:numPr>
        <w:autoSpaceDE w:val="0"/>
        <w:autoSpaceDN w:val="0"/>
        <w:adjustRightInd w:val="0"/>
        <w:snapToGrid w:val="0"/>
        <w:spacing w:line="360" w:lineRule="auto"/>
        <w:jc w:val="left"/>
        <w:rPr>
          <w:rFonts w:ascii="宋体" w:hAnsi="宋体" w:eastAsia="宋体" w:cs="Times New Roman"/>
          <w:bCs/>
          <w:kern w:val="0"/>
          <w:sz w:val="24"/>
          <w:szCs w:val="24"/>
        </w:rPr>
      </w:pPr>
      <w:r>
        <w:rPr>
          <w:rFonts w:hint="eastAsia" w:ascii="宋体" w:hAnsi="宋体" w:eastAsia="宋体" w:cs="Times New Roman"/>
          <w:bCs/>
          <w:kern w:val="0"/>
          <w:sz w:val="24"/>
          <w:szCs w:val="24"/>
        </w:rPr>
        <w:t>如采用线上获取招标文件方式：供应商可通过链接：</w:t>
      </w:r>
      <w:r>
        <w:rPr>
          <w:rFonts w:ascii="宋体" w:hAnsi="宋体" w:eastAsia="宋体" w:cs="Times New Roman"/>
          <w:bCs/>
          <w:kern w:val="0"/>
          <w:sz w:val="24"/>
          <w:szCs w:val="24"/>
        </w:rPr>
        <w:t>https://qy.choicelink.cn:8301/clLogin</w:t>
      </w:r>
      <w:r>
        <w:rPr>
          <w:rFonts w:hint="eastAsia" w:ascii="宋体" w:hAnsi="宋体" w:eastAsia="宋体" w:cs="Times New Roman"/>
          <w:bCs/>
          <w:kern w:val="0"/>
          <w:sz w:val="24"/>
          <w:szCs w:val="24"/>
        </w:rPr>
        <w:t>，进行线上获取招标文件，上传报名资料或发送至报名邮箱（</w:t>
      </w:r>
      <w:r>
        <w:fldChar w:fldCharType="begin"/>
      </w:r>
      <w:r>
        <w:instrText xml:space="preserve"> HYPERLINK "mailto:baoming87651688@163.com" </w:instrText>
      </w:r>
      <w:r>
        <w:fldChar w:fldCharType="separate"/>
      </w:r>
      <w:r>
        <w:rPr>
          <w:rFonts w:hint="eastAsia" w:ascii="宋体" w:hAnsi="宋体" w:eastAsia="宋体" w:cs="Times New Roman"/>
          <w:kern w:val="0"/>
          <w:sz w:val="24"/>
          <w:szCs w:val="24"/>
        </w:rPr>
        <w:t>b</w:t>
      </w:r>
      <w:r>
        <w:rPr>
          <w:rFonts w:ascii="宋体" w:hAnsi="宋体" w:eastAsia="宋体" w:cs="Times New Roman"/>
          <w:kern w:val="0"/>
          <w:sz w:val="24"/>
          <w:szCs w:val="24"/>
        </w:rPr>
        <w:t>aoming87651688@163.com</w:t>
      </w:r>
      <w:r>
        <w:rPr>
          <w:rFonts w:ascii="宋体" w:hAnsi="宋体" w:eastAsia="宋体" w:cs="Times New Roman"/>
          <w:kern w:val="0"/>
          <w:sz w:val="24"/>
          <w:szCs w:val="24"/>
        </w:rPr>
        <w:fldChar w:fldCharType="end"/>
      </w:r>
      <w:r>
        <w:rPr>
          <w:rFonts w:ascii="宋体" w:hAnsi="宋体" w:eastAsia="宋体" w:cs="Times New Roman"/>
          <w:bCs/>
          <w:kern w:val="0"/>
          <w:sz w:val="24"/>
          <w:szCs w:val="24"/>
        </w:rPr>
        <w:t xml:space="preserve"> </w:t>
      </w:r>
      <w:r>
        <w:rPr>
          <w:rFonts w:hint="eastAsia" w:ascii="宋体" w:hAnsi="宋体" w:eastAsia="宋体" w:cs="Times New Roman"/>
          <w:bCs/>
          <w:kern w:val="0"/>
          <w:sz w:val="24"/>
          <w:szCs w:val="24"/>
        </w:rPr>
        <w:t>）审核通过并缴纳标书款后，即为成功获取招标文件。</w:t>
      </w:r>
    </w:p>
    <w:p>
      <w:pPr>
        <w:numPr>
          <w:ilvl w:val="0"/>
          <w:numId w:val="3"/>
        </w:numPr>
        <w:autoSpaceDE w:val="0"/>
        <w:autoSpaceDN w:val="0"/>
        <w:adjustRightInd w:val="0"/>
        <w:snapToGrid w:val="0"/>
        <w:spacing w:line="360" w:lineRule="auto"/>
        <w:jc w:val="left"/>
        <w:rPr>
          <w:rFonts w:ascii="宋体" w:hAnsi="宋体" w:eastAsia="宋体" w:cs="Times New Roman"/>
          <w:bCs/>
          <w:kern w:val="0"/>
          <w:sz w:val="24"/>
          <w:szCs w:val="24"/>
        </w:rPr>
      </w:pPr>
      <w:r>
        <w:rPr>
          <w:rFonts w:hint="eastAsia" w:ascii="宋体" w:hAnsi="宋体" w:eastAsia="宋体" w:cs="Times New Roman"/>
          <w:bCs/>
          <w:kern w:val="0"/>
          <w:sz w:val="24"/>
          <w:szCs w:val="24"/>
        </w:rPr>
        <w:t>报名咨询电话：李女士/谢女士：0</w:t>
      </w:r>
      <w:r>
        <w:rPr>
          <w:rFonts w:ascii="宋体" w:hAnsi="宋体" w:eastAsia="宋体" w:cs="Times New Roman"/>
          <w:bCs/>
          <w:kern w:val="0"/>
          <w:sz w:val="24"/>
          <w:szCs w:val="24"/>
        </w:rPr>
        <w:t>20-87651688</w:t>
      </w:r>
      <w:r>
        <w:rPr>
          <w:rFonts w:hint="eastAsia" w:ascii="宋体" w:hAnsi="宋体" w:eastAsia="宋体" w:cs="Times New Roman"/>
          <w:bCs/>
          <w:kern w:val="0"/>
          <w:sz w:val="24"/>
          <w:szCs w:val="24"/>
        </w:rPr>
        <w:t>转分机</w:t>
      </w:r>
      <w:r>
        <w:rPr>
          <w:rFonts w:ascii="宋体" w:hAnsi="宋体" w:eastAsia="宋体" w:cs="Times New Roman"/>
          <w:bCs/>
          <w:kern w:val="0"/>
          <w:sz w:val="24"/>
          <w:szCs w:val="24"/>
        </w:rPr>
        <w:t>401</w:t>
      </w:r>
      <w:r>
        <w:rPr>
          <w:rFonts w:hint="eastAsia" w:ascii="宋体" w:hAnsi="宋体" w:eastAsia="宋体" w:cs="Times New Roman"/>
          <w:bCs/>
          <w:kern w:val="0"/>
          <w:sz w:val="24"/>
          <w:szCs w:val="24"/>
        </w:rPr>
        <w:t>或</w:t>
      </w:r>
      <w:r>
        <w:rPr>
          <w:rFonts w:ascii="宋体" w:hAnsi="宋体" w:eastAsia="宋体" w:cs="Times New Roman"/>
          <w:bCs/>
          <w:kern w:val="0"/>
          <w:sz w:val="24"/>
          <w:szCs w:val="24"/>
        </w:rPr>
        <w:t>411</w:t>
      </w:r>
      <w:r>
        <w:rPr>
          <w:rFonts w:hint="eastAsia" w:ascii="宋体" w:hAnsi="宋体" w:eastAsia="宋体" w:cs="Times New Roman"/>
          <w:kern w:val="0"/>
          <w:sz w:val="24"/>
          <w:szCs w:val="24"/>
        </w:rPr>
        <w:t>（工作日9：00-12：00，14：00-17：00，法定节假日除外）。</w:t>
      </w:r>
    </w:p>
    <w:p>
      <w:pPr>
        <w:numPr>
          <w:ilvl w:val="0"/>
          <w:numId w:val="2"/>
        </w:numPr>
        <w:autoSpaceDE w:val="0"/>
        <w:autoSpaceDN w:val="0"/>
        <w:adjustRightInd w:val="0"/>
        <w:snapToGrid w:val="0"/>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获取招标文件提供以下资料：</w:t>
      </w:r>
    </w:p>
    <w:p>
      <w:pPr>
        <w:autoSpaceDE w:val="0"/>
        <w:autoSpaceDN w:val="0"/>
        <w:adjustRightInd w:val="0"/>
        <w:snapToGrid w:val="0"/>
        <w:spacing w:line="360" w:lineRule="auto"/>
        <w:ind w:firstLine="480" w:firstLineChars="200"/>
        <w:jc w:val="left"/>
        <w:rPr>
          <w:rFonts w:ascii="宋体" w:hAnsi="宋体" w:eastAsia="宋体" w:cs="Times New Roman"/>
          <w:bCs/>
          <w:kern w:val="0"/>
          <w:sz w:val="24"/>
          <w:szCs w:val="24"/>
        </w:rPr>
      </w:pPr>
      <w:r>
        <w:rPr>
          <w:rFonts w:hint="eastAsia" w:ascii="宋体" w:hAnsi="宋体" w:eastAsia="宋体" w:cs="Times New Roman"/>
          <w:bCs/>
          <w:kern w:val="0"/>
          <w:sz w:val="24"/>
          <w:szCs w:val="24"/>
        </w:rPr>
        <w:t>①投标人营业执照复印件加盖公章；</w:t>
      </w:r>
    </w:p>
    <w:p>
      <w:pPr>
        <w:autoSpaceDE w:val="0"/>
        <w:autoSpaceDN w:val="0"/>
        <w:adjustRightInd w:val="0"/>
        <w:snapToGrid w:val="0"/>
        <w:spacing w:line="360" w:lineRule="auto"/>
        <w:ind w:firstLine="480" w:firstLineChars="200"/>
        <w:jc w:val="left"/>
        <w:rPr>
          <w:rFonts w:ascii="宋体" w:hAnsi="宋体" w:eastAsia="宋体" w:cs="Times New Roman"/>
          <w:bCs/>
          <w:kern w:val="0"/>
          <w:sz w:val="24"/>
          <w:szCs w:val="24"/>
        </w:rPr>
      </w:pPr>
      <w:r>
        <w:rPr>
          <w:rFonts w:hint="eastAsia" w:ascii="宋体" w:hAnsi="宋体" w:eastAsia="宋体" w:cs="Times New Roman"/>
          <w:bCs/>
          <w:kern w:val="0"/>
          <w:sz w:val="24"/>
          <w:szCs w:val="24"/>
        </w:rPr>
        <w:t>②法定代表人证明书或授权委托书复印件；</w:t>
      </w:r>
    </w:p>
    <w:p>
      <w:pPr>
        <w:autoSpaceDE w:val="0"/>
        <w:autoSpaceDN w:val="0"/>
        <w:adjustRightInd w:val="0"/>
        <w:snapToGrid w:val="0"/>
        <w:spacing w:line="360" w:lineRule="auto"/>
        <w:ind w:firstLine="480" w:firstLineChars="200"/>
        <w:jc w:val="left"/>
        <w:rPr>
          <w:rFonts w:ascii="宋体" w:hAnsi="宋体" w:eastAsia="宋体" w:cs="Times New Roman"/>
          <w:bCs/>
          <w:kern w:val="0"/>
          <w:sz w:val="24"/>
          <w:szCs w:val="24"/>
        </w:rPr>
      </w:pPr>
      <w:r>
        <w:rPr>
          <w:rFonts w:hint="eastAsia" w:ascii="宋体" w:hAnsi="宋体" w:eastAsia="宋体" w:cs="Times New Roman"/>
          <w:bCs/>
          <w:kern w:val="0"/>
          <w:sz w:val="24"/>
          <w:szCs w:val="24"/>
        </w:rPr>
        <w:t>③《采购文件领购登记表》</w:t>
      </w:r>
      <w:r>
        <w:rPr>
          <w:rFonts w:hint="eastAsia" w:ascii="宋体" w:hAnsi="宋体" w:eastAsia="宋体" w:cs="Times New Roman"/>
          <w:kern w:val="0"/>
          <w:sz w:val="24"/>
          <w:szCs w:val="24"/>
        </w:rPr>
        <w:t>（可</w:t>
      </w:r>
      <w:r>
        <w:rPr>
          <w:rFonts w:hint="eastAsia" w:ascii="宋体" w:hAnsi="宋体" w:eastAsia="宋体" w:cs="Times New Roman"/>
          <w:bCs/>
          <w:kern w:val="0"/>
          <w:sz w:val="24"/>
          <w:szCs w:val="24"/>
        </w:rPr>
        <w:t>通过链接：</w:t>
      </w:r>
      <w:r>
        <w:rPr>
          <w:rFonts w:ascii="宋体" w:hAnsi="宋体" w:eastAsia="宋体" w:cs="Times New Roman"/>
          <w:kern w:val="0"/>
          <w:sz w:val="24"/>
          <w:szCs w:val="24"/>
        </w:rPr>
        <w:t>https://qy.choicelink.cn:8301/clLogin</w:t>
      </w:r>
      <w:r>
        <w:rPr>
          <w:rFonts w:hint="eastAsia" w:ascii="宋体" w:hAnsi="宋体" w:eastAsia="宋体" w:cs="Times New Roman"/>
          <w:bCs/>
          <w:kern w:val="0"/>
          <w:sz w:val="24"/>
          <w:szCs w:val="24"/>
        </w:rPr>
        <w:t>填写打印，或</w:t>
      </w:r>
      <w:r>
        <w:rPr>
          <w:rFonts w:hint="eastAsia" w:ascii="宋体" w:hAnsi="宋体" w:eastAsia="宋体" w:cs="Times New Roman"/>
          <w:kern w:val="0"/>
          <w:sz w:val="24"/>
          <w:szCs w:val="24"/>
        </w:rPr>
        <w:t>在采购代理机构网站（www.chinapsp.cn）中“下载中心”下载）。</w:t>
      </w:r>
    </w:p>
    <w:p>
      <w:pPr>
        <w:adjustRightInd w:val="0"/>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注：</w:t>
      </w:r>
    </w:p>
    <w:p>
      <w:pPr>
        <w:numPr>
          <w:ilvl w:val="0"/>
          <w:numId w:val="4"/>
        </w:numPr>
        <w:autoSpaceDE w:val="0"/>
        <w:autoSpaceDN w:val="0"/>
        <w:adjustRightInd w:val="0"/>
        <w:snapToGrid w:val="0"/>
        <w:spacing w:line="360" w:lineRule="auto"/>
        <w:jc w:val="left"/>
        <w:rPr>
          <w:rFonts w:ascii="宋体" w:hAnsi="宋体" w:eastAsia="宋体" w:cs="Times New Roman"/>
          <w:b/>
          <w:bCs/>
          <w:kern w:val="0"/>
          <w:sz w:val="24"/>
          <w:szCs w:val="24"/>
        </w:rPr>
      </w:pPr>
      <w:r>
        <w:rPr>
          <w:rFonts w:hint="eastAsia" w:ascii="宋体" w:hAnsi="宋体" w:eastAsia="宋体" w:cs="Times New Roman"/>
          <w:b/>
          <w:bCs/>
          <w:kern w:val="0"/>
          <w:sz w:val="24"/>
          <w:szCs w:val="24"/>
        </w:rPr>
        <w:t>已办理登记并成功购买招标文件的供应商参加投标的，不代表通过资格性、符合性审查。</w:t>
      </w:r>
    </w:p>
    <w:p>
      <w:pPr>
        <w:numPr>
          <w:ilvl w:val="0"/>
          <w:numId w:val="4"/>
        </w:numPr>
        <w:autoSpaceDE w:val="0"/>
        <w:autoSpaceDN w:val="0"/>
        <w:adjustRightInd w:val="0"/>
        <w:snapToGrid w:val="0"/>
        <w:spacing w:line="360" w:lineRule="auto"/>
        <w:jc w:val="left"/>
        <w:rPr>
          <w:rFonts w:ascii="宋体" w:hAnsi="宋体" w:eastAsia="宋体" w:cs="Times New Roman"/>
          <w:b/>
          <w:bCs/>
          <w:kern w:val="0"/>
          <w:sz w:val="24"/>
          <w:szCs w:val="24"/>
          <w:u w:val="double"/>
        </w:rPr>
      </w:pPr>
      <w:r>
        <w:rPr>
          <w:rFonts w:hint="eastAsia" w:ascii="宋体" w:hAnsi="宋体" w:eastAsia="宋体" w:cs="Times New Roman"/>
          <w:b/>
          <w:bCs/>
          <w:kern w:val="0"/>
          <w:sz w:val="24"/>
          <w:szCs w:val="24"/>
          <w:u w:val="double"/>
        </w:rPr>
        <w:t>购买招标文件成功后，投标人必须在广东省机场管理集团有限公司资源交易信息平台(wz.gdairport.com)主页中“合作商注册”模块，按规定格式填写正确的供应商登记信息，登记为合格的候选供应商。（投标供应商在投标文件中放注册成功的打印页面并加盖投标人单位公章）</w:t>
      </w:r>
    </w:p>
    <w:p>
      <w:pPr>
        <w:wordWrap w:val="0"/>
        <w:spacing w:line="360" w:lineRule="auto"/>
        <w:ind w:firstLine="482" w:firstLineChars="200"/>
        <w:rPr>
          <w:rFonts w:ascii="宋体" w:hAnsi="宋体" w:eastAsia="宋体" w:cs="Times New Roman"/>
          <w:b/>
          <w:sz w:val="24"/>
          <w:szCs w:val="24"/>
        </w:rPr>
      </w:pPr>
      <w:bookmarkStart w:id="9" w:name="_Toc184635064"/>
      <w:r>
        <w:rPr>
          <w:rFonts w:hint="eastAsia" w:ascii="宋体" w:hAnsi="宋体" w:eastAsia="宋体" w:cs="Times New Roman"/>
          <w:b/>
          <w:sz w:val="24"/>
          <w:szCs w:val="24"/>
        </w:rPr>
        <w:t>六、</w:t>
      </w:r>
      <w:bookmarkEnd w:id="9"/>
      <w:r>
        <w:rPr>
          <w:rFonts w:hint="eastAsia" w:ascii="宋体" w:hAnsi="宋体" w:eastAsia="宋体" w:cs="Times New Roman"/>
          <w:b/>
          <w:sz w:val="24"/>
          <w:szCs w:val="24"/>
        </w:rPr>
        <w:t>投标文件的递交地点及时间</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（1）投标文件递交时间为</w:t>
      </w:r>
      <w:r>
        <w:rPr>
          <w:rFonts w:ascii="宋体" w:hAnsi="宋体" w:eastAsia="宋体" w:cs="Times New Roman"/>
          <w:sz w:val="24"/>
          <w:szCs w:val="24"/>
          <w:u w:val="single"/>
        </w:rPr>
        <w:t>2022</w:t>
      </w:r>
      <w:r>
        <w:rPr>
          <w:rFonts w:hint="eastAsia" w:ascii="宋体" w:hAnsi="宋体" w:eastAsia="宋体" w:cs="Times New Roman"/>
          <w:sz w:val="24"/>
          <w:szCs w:val="24"/>
        </w:rPr>
        <w:t>年</w:t>
      </w:r>
      <w:r>
        <w:rPr>
          <w:rFonts w:ascii="宋体" w:hAnsi="宋体" w:eastAsia="宋体" w:cs="Times New Roman"/>
          <w:sz w:val="24"/>
          <w:szCs w:val="24"/>
          <w:u w:val="single"/>
        </w:rPr>
        <w:t>7</w:t>
      </w:r>
      <w:r>
        <w:rPr>
          <w:rFonts w:hint="eastAsia" w:ascii="宋体" w:hAnsi="宋体" w:eastAsia="宋体" w:cs="Times New Roman"/>
          <w:sz w:val="24"/>
          <w:szCs w:val="24"/>
        </w:rPr>
        <w:t>月</w:t>
      </w:r>
      <w:r>
        <w:rPr>
          <w:rFonts w:ascii="宋体" w:hAnsi="宋体" w:eastAsia="宋体" w:cs="Times New Roman"/>
          <w:sz w:val="24"/>
          <w:szCs w:val="24"/>
          <w:u w:val="single"/>
        </w:rPr>
        <w:t>29</w:t>
      </w:r>
      <w:r>
        <w:rPr>
          <w:rFonts w:hint="eastAsia" w:ascii="宋体" w:hAnsi="宋体" w:eastAsia="宋体" w:cs="Times New Roman"/>
          <w:sz w:val="24"/>
          <w:szCs w:val="24"/>
        </w:rPr>
        <w:t>日</w:t>
      </w:r>
      <w:r>
        <w:rPr>
          <w:rFonts w:hint="eastAsia" w:ascii="宋体" w:hAnsi="宋体" w:eastAsia="宋体" w:cs="Times New Roman"/>
          <w:sz w:val="24"/>
          <w:szCs w:val="24"/>
          <w:u w:val="single"/>
        </w:rPr>
        <w:t>9</w:t>
      </w:r>
      <w:r>
        <w:rPr>
          <w:rFonts w:hint="eastAsia" w:ascii="宋体" w:hAnsi="宋体" w:eastAsia="宋体" w:cs="Times New Roman"/>
          <w:sz w:val="24"/>
          <w:szCs w:val="24"/>
        </w:rPr>
        <w:t>时</w:t>
      </w:r>
      <w:r>
        <w:rPr>
          <w:rFonts w:ascii="宋体" w:hAnsi="宋体" w:eastAsia="宋体" w:cs="Times New Roman"/>
          <w:sz w:val="24"/>
          <w:szCs w:val="24"/>
          <w:u w:val="single"/>
        </w:rPr>
        <w:t>00</w:t>
      </w:r>
      <w:r>
        <w:rPr>
          <w:rFonts w:hint="eastAsia" w:ascii="宋体" w:hAnsi="宋体" w:eastAsia="宋体" w:cs="Times New Roman"/>
          <w:sz w:val="24"/>
          <w:szCs w:val="24"/>
        </w:rPr>
        <w:t>分至</w:t>
      </w:r>
      <w:r>
        <w:rPr>
          <w:rFonts w:ascii="宋体" w:hAnsi="宋体" w:eastAsia="宋体" w:cs="Times New Roman"/>
          <w:sz w:val="24"/>
          <w:szCs w:val="24"/>
          <w:u w:val="single"/>
        </w:rPr>
        <w:t>9</w:t>
      </w:r>
      <w:r>
        <w:rPr>
          <w:rFonts w:hint="eastAsia" w:ascii="宋体" w:hAnsi="宋体" w:eastAsia="宋体" w:cs="Times New Roman"/>
          <w:sz w:val="24"/>
          <w:szCs w:val="24"/>
        </w:rPr>
        <w:t>时</w:t>
      </w:r>
      <w:r>
        <w:rPr>
          <w:rFonts w:ascii="宋体" w:hAnsi="宋体" w:eastAsia="宋体" w:cs="Times New Roman"/>
          <w:sz w:val="24"/>
          <w:szCs w:val="24"/>
          <w:u w:val="single"/>
        </w:rPr>
        <w:t>3</w:t>
      </w:r>
      <w:r>
        <w:rPr>
          <w:rFonts w:hint="eastAsia" w:ascii="宋体" w:hAnsi="宋体" w:eastAsia="宋体" w:cs="Times New Roman"/>
          <w:sz w:val="24"/>
          <w:szCs w:val="24"/>
          <w:u w:val="single"/>
        </w:rPr>
        <w:t>0</w:t>
      </w:r>
      <w:r>
        <w:rPr>
          <w:rFonts w:hint="eastAsia" w:ascii="宋体" w:hAnsi="宋体" w:eastAsia="宋体" w:cs="Times New Roman"/>
          <w:sz w:val="24"/>
          <w:szCs w:val="24"/>
        </w:rPr>
        <w:t>分，地点为</w:t>
      </w:r>
      <w:bookmarkStart w:id="10" w:name="_Hlk108179557"/>
      <w:r>
        <w:rPr>
          <w:rFonts w:hint="eastAsia" w:ascii="宋体" w:hAnsi="宋体" w:eastAsia="宋体" w:cs="Times New Roman"/>
          <w:sz w:val="24"/>
          <w:szCs w:val="24"/>
          <w:u w:val="single"/>
        </w:rPr>
        <w:t>广州市环市东路472号粤海大厦7楼会议室</w:t>
      </w:r>
      <w:bookmarkEnd w:id="10"/>
      <w:r>
        <w:rPr>
          <w:rFonts w:hint="eastAsia" w:ascii="宋体" w:hAnsi="宋体" w:eastAsia="宋体" w:cs="Times New Roman"/>
          <w:sz w:val="24"/>
          <w:szCs w:val="24"/>
        </w:rPr>
        <w:t>；</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（2）投标截止时间和开标时间为</w:t>
      </w:r>
      <w:r>
        <w:rPr>
          <w:rFonts w:ascii="宋体" w:hAnsi="宋体" w:eastAsia="宋体" w:cs="Times New Roman"/>
          <w:sz w:val="24"/>
          <w:szCs w:val="24"/>
          <w:u w:val="single"/>
        </w:rPr>
        <w:t>2022</w:t>
      </w:r>
      <w:r>
        <w:rPr>
          <w:rFonts w:hint="eastAsia" w:ascii="宋体" w:hAnsi="宋体" w:eastAsia="宋体" w:cs="Times New Roman"/>
          <w:sz w:val="24"/>
          <w:szCs w:val="24"/>
        </w:rPr>
        <w:t>年</w:t>
      </w:r>
      <w:r>
        <w:rPr>
          <w:rFonts w:ascii="宋体" w:hAnsi="宋体" w:eastAsia="宋体" w:cs="Times New Roman"/>
          <w:sz w:val="24"/>
          <w:szCs w:val="24"/>
          <w:u w:val="single"/>
        </w:rPr>
        <w:t>7</w:t>
      </w:r>
      <w:r>
        <w:rPr>
          <w:rFonts w:hint="eastAsia" w:ascii="宋体" w:hAnsi="宋体" w:eastAsia="宋体" w:cs="Times New Roman"/>
          <w:sz w:val="24"/>
          <w:szCs w:val="24"/>
        </w:rPr>
        <w:t>月</w:t>
      </w:r>
      <w:r>
        <w:rPr>
          <w:rFonts w:ascii="宋体" w:hAnsi="宋体" w:eastAsia="宋体" w:cs="Times New Roman"/>
          <w:sz w:val="24"/>
          <w:szCs w:val="24"/>
          <w:u w:val="single"/>
        </w:rPr>
        <w:t>29</w:t>
      </w:r>
      <w:r>
        <w:rPr>
          <w:rFonts w:hint="eastAsia" w:ascii="宋体" w:hAnsi="宋体" w:eastAsia="宋体" w:cs="Times New Roman"/>
          <w:sz w:val="24"/>
          <w:szCs w:val="24"/>
        </w:rPr>
        <w:t>日</w:t>
      </w:r>
      <w:r>
        <w:rPr>
          <w:rFonts w:ascii="宋体" w:hAnsi="宋体" w:eastAsia="宋体" w:cs="Times New Roman"/>
          <w:sz w:val="24"/>
          <w:szCs w:val="24"/>
          <w:u w:val="single"/>
        </w:rPr>
        <w:t>9</w:t>
      </w:r>
      <w:r>
        <w:rPr>
          <w:rFonts w:hint="eastAsia" w:ascii="宋体" w:hAnsi="宋体" w:eastAsia="宋体" w:cs="Times New Roman"/>
          <w:sz w:val="24"/>
          <w:szCs w:val="24"/>
        </w:rPr>
        <w:t>时</w:t>
      </w:r>
      <w:r>
        <w:rPr>
          <w:rFonts w:ascii="宋体" w:hAnsi="宋体" w:eastAsia="宋体" w:cs="Times New Roman"/>
          <w:sz w:val="24"/>
          <w:szCs w:val="24"/>
          <w:u w:val="single"/>
        </w:rPr>
        <w:t>3</w:t>
      </w:r>
      <w:r>
        <w:rPr>
          <w:rFonts w:hint="eastAsia" w:ascii="宋体" w:hAnsi="宋体" w:eastAsia="宋体" w:cs="Times New Roman"/>
          <w:sz w:val="24"/>
          <w:szCs w:val="24"/>
          <w:u w:val="single"/>
        </w:rPr>
        <w:t>0</w:t>
      </w:r>
      <w:r>
        <w:rPr>
          <w:rFonts w:hint="eastAsia" w:ascii="宋体" w:hAnsi="宋体" w:eastAsia="宋体" w:cs="Times New Roman"/>
          <w:sz w:val="24"/>
          <w:szCs w:val="24"/>
        </w:rPr>
        <w:t>分，地点为</w:t>
      </w:r>
      <w:r>
        <w:rPr>
          <w:rFonts w:hint="eastAsia" w:ascii="宋体" w:hAnsi="宋体" w:eastAsia="宋体" w:cs="Times New Roman"/>
          <w:sz w:val="24"/>
          <w:szCs w:val="24"/>
          <w:u w:val="single"/>
        </w:rPr>
        <w:t>广州市环市东路472号粤海大厦7楼会议室</w:t>
      </w:r>
      <w:r>
        <w:rPr>
          <w:rFonts w:hint="eastAsia" w:ascii="宋体" w:hAnsi="宋体" w:eastAsia="宋体" w:cs="Times New Roman"/>
          <w:sz w:val="24"/>
          <w:szCs w:val="24"/>
        </w:rPr>
        <w:t>。逾期送达的或者未送达指定地点的投标文件，招标人不予受理。</w:t>
      </w:r>
    </w:p>
    <w:p>
      <w:pPr>
        <w:wordWrap w:val="0"/>
        <w:spacing w:line="360" w:lineRule="auto"/>
        <w:ind w:firstLine="482" w:firstLineChars="200"/>
        <w:rPr>
          <w:rFonts w:ascii="宋体" w:hAnsi="宋体" w:eastAsia="宋体" w:cs="Times New Roman"/>
          <w:b/>
          <w:sz w:val="24"/>
          <w:szCs w:val="24"/>
        </w:rPr>
      </w:pPr>
      <w:bookmarkStart w:id="11" w:name="_Toc184635065"/>
      <w:r>
        <w:rPr>
          <w:rFonts w:hint="eastAsia" w:ascii="宋体" w:hAnsi="宋体" w:eastAsia="宋体" w:cs="Times New Roman"/>
          <w:b/>
          <w:sz w:val="24"/>
          <w:szCs w:val="24"/>
        </w:rPr>
        <w:t>七、</w:t>
      </w:r>
      <w:bookmarkEnd w:id="11"/>
      <w:r>
        <w:rPr>
          <w:rFonts w:hint="eastAsia" w:ascii="宋体" w:hAnsi="宋体" w:eastAsia="宋体" w:cs="Times New Roman"/>
          <w:b/>
          <w:sz w:val="24"/>
          <w:szCs w:val="24"/>
        </w:rPr>
        <w:t>成功进行报名登记并获取招标文件，而不参加投标的投标人，请在开标前3日以书面形式通知招标代理机构。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hint="eastAsia" w:ascii="宋体" w:hAnsi="宋体" w:eastAsia="宋体" w:cs="宋体"/>
          <w:sz w:val="24"/>
          <w:szCs w:val="24"/>
          <w:lang w:bidi="ar"/>
        </w:rPr>
        <w:t>潜在投标人或利害关系人对本招标公告及招标内容有异议的，可在法律法规规定的期限内向广州白云国际机场股份有限公司建设管理部书面实名投诉，投诉联系人：潘先生，联系电话：020-36067950</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九、公告媒体</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bCs/>
          <w:sz w:val="24"/>
          <w:szCs w:val="24"/>
        </w:rPr>
        <w:t>本项目相关公告在</w:t>
      </w:r>
      <w:r>
        <w:rPr>
          <w:rFonts w:hint="eastAsia" w:ascii="宋体" w:hAnsi="宋体" w:eastAsia="宋体" w:cs="Times New Roman"/>
          <w:sz w:val="24"/>
          <w:szCs w:val="24"/>
        </w:rPr>
        <w:t>广东省机场管理集团有限公司资源交易信息平台(wz.gdairport.com)、中国招标投标公共服务平台（http://www.cebpubservice.com/）</w:t>
      </w:r>
      <w:r>
        <w:rPr>
          <w:rFonts w:hint="eastAsia" w:ascii="宋体" w:hAnsi="宋体" w:eastAsia="宋体" w:cs="Times New Roman"/>
          <w:bCs/>
          <w:sz w:val="24"/>
          <w:szCs w:val="24"/>
        </w:rPr>
        <w:t>和招标代理机构网站（www.chinapsp.cn）上公布之日即视为有效送达，不再另行通知。</w:t>
      </w:r>
    </w:p>
    <w:p>
      <w:pPr>
        <w:wordWrap w:val="0"/>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十、联系方式</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1）招标人：</w:t>
      </w:r>
      <w:bookmarkStart w:id="12" w:name="_Hlk107562312"/>
      <w:r>
        <w:rPr>
          <w:rFonts w:hint="eastAsia" w:ascii="宋体" w:hAnsi="宋体" w:eastAsia="宋体" w:cs="Times New Roman"/>
          <w:sz w:val="24"/>
          <w:szCs w:val="24"/>
        </w:rPr>
        <w:t>广州白云国际机场股份有限公司一号航站楼管理分公司</w:t>
      </w:r>
      <w:bookmarkEnd w:id="12"/>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地址：白云国际机场一号航站楼</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联系人：晏女士 </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电话：</w:t>
      </w:r>
      <w:r>
        <w:rPr>
          <w:rFonts w:ascii="宋体" w:hAnsi="宋体" w:eastAsia="宋体" w:cs="Times New Roman"/>
          <w:sz w:val="24"/>
          <w:szCs w:val="24"/>
        </w:rPr>
        <w:t>020-36477194</w:t>
      </w:r>
      <w:r>
        <w:rPr>
          <w:rFonts w:hint="eastAsia" w:ascii="宋体" w:hAnsi="宋体" w:eastAsia="宋体" w:cs="Times New Roman"/>
          <w:sz w:val="24"/>
          <w:szCs w:val="24"/>
        </w:rPr>
        <w:t xml:space="preserve">  </w:t>
      </w:r>
    </w:p>
    <w:p>
      <w:pPr>
        <w:wordWrap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2）招标代理：采联国际招标采购集团有限公司</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地址：广州市环市东路472号粤海大厦7楼、23楼</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联 系 人：成女士、陈女士</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电    话：020-</w:t>
      </w:r>
      <w:r>
        <w:rPr>
          <w:rFonts w:ascii="宋体" w:hAnsi="宋体" w:eastAsia="宋体" w:cs="Times New Roman"/>
          <w:sz w:val="24"/>
          <w:szCs w:val="24"/>
        </w:rPr>
        <w:t>87651688</w:t>
      </w:r>
      <w:r>
        <w:rPr>
          <w:rFonts w:hint="eastAsia" w:ascii="宋体" w:hAnsi="宋体" w:eastAsia="宋体" w:cs="Times New Roman"/>
          <w:sz w:val="24"/>
          <w:szCs w:val="24"/>
        </w:rPr>
        <w:t>转分机1</w:t>
      </w:r>
      <w:r>
        <w:rPr>
          <w:rFonts w:ascii="宋体" w:hAnsi="宋体" w:eastAsia="宋体" w:cs="Times New Roman"/>
          <w:sz w:val="24"/>
          <w:szCs w:val="24"/>
        </w:rPr>
        <w:t>62</w:t>
      </w:r>
      <w:r>
        <w:rPr>
          <w:rFonts w:hint="eastAsia" w:ascii="宋体" w:hAnsi="宋体" w:eastAsia="宋体" w:cs="Times New Roman"/>
          <w:sz w:val="24"/>
          <w:szCs w:val="24"/>
        </w:rPr>
        <w:t>或</w:t>
      </w:r>
      <w:r>
        <w:rPr>
          <w:rFonts w:ascii="宋体" w:hAnsi="宋体" w:eastAsia="宋体" w:cs="Times New Roman"/>
          <w:sz w:val="24"/>
          <w:szCs w:val="24"/>
        </w:rPr>
        <w:t>164</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传    真：</w:t>
      </w:r>
      <w:r>
        <w:rPr>
          <w:rFonts w:ascii="宋体" w:hAnsi="宋体" w:eastAsia="宋体" w:cs="Times New Roman"/>
          <w:sz w:val="24"/>
          <w:szCs w:val="24"/>
        </w:rPr>
        <w:t>020-87651698</w:t>
      </w:r>
    </w:p>
    <w:p>
      <w:pPr>
        <w:wordWrap w:val="0"/>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电子邮件：</w:t>
      </w:r>
      <w:r>
        <w:rPr>
          <w:rFonts w:ascii="宋体" w:hAnsi="宋体" w:eastAsia="宋体" w:cs="Times New Roman"/>
          <w:sz w:val="24"/>
          <w:szCs w:val="24"/>
        </w:rPr>
        <w:t>baoming87651688</w:t>
      </w:r>
      <w:r>
        <w:rPr>
          <w:rFonts w:hint="eastAsia" w:ascii="宋体" w:hAnsi="宋体" w:eastAsia="宋体" w:cs="Times New Roman"/>
          <w:sz w:val="24"/>
          <w:szCs w:val="24"/>
        </w:rPr>
        <w:t>@163.com</w:t>
      </w:r>
    </w:p>
    <w:p>
      <w:pPr>
        <w:wordWrap w:val="0"/>
        <w:spacing w:line="360" w:lineRule="auto"/>
        <w:jc w:val="right"/>
        <w:rPr>
          <w:rFonts w:ascii="宋体" w:hAnsi="宋体" w:eastAsia="宋体" w:cs="Times New Roman"/>
          <w:sz w:val="24"/>
          <w:szCs w:val="24"/>
        </w:rPr>
      </w:pPr>
      <w:r>
        <w:rPr>
          <w:rFonts w:hint="eastAsia" w:ascii="宋体" w:hAnsi="宋体" w:eastAsia="宋体" w:cs="Times New Roman"/>
          <w:sz w:val="24"/>
          <w:szCs w:val="24"/>
        </w:rPr>
        <w:t>广州白云国际机场股份有限公司</w:t>
      </w:r>
    </w:p>
    <w:p>
      <w:pPr>
        <w:wordWrap w:val="0"/>
        <w:spacing w:line="360" w:lineRule="auto"/>
        <w:jc w:val="right"/>
        <w:rPr>
          <w:rFonts w:ascii="宋体" w:hAnsi="宋体" w:eastAsia="宋体" w:cs="Times New Roman"/>
          <w:sz w:val="24"/>
          <w:szCs w:val="24"/>
        </w:rPr>
      </w:pPr>
      <w:r>
        <w:rPr>
          <w:rFonts w:hint="eastAsia" w:ascii="宋体" w:hAnsi="宋体" w:eastAsia="宋体" w:cs="Times New Roman"/>
          <w:sz w:val="24"/>
          <w:szCs w:val="24"/>
        </w:rPr>
        <w:t>采联国际招标采购集团有限公司</w:t>
      </w:r>
    </w:p>
    <w:p>
      <w:pPr>
        <w:wordWrap w:val="0"/>
        <w:spacing w:line="360" w:lineRule="auto"/>
        <w:jc w:val="righ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022</w:t>
      </w:r>
      <w:r>
        <w:rPr>
          <w:rFonts w:hint="eastAsia" w:ascii="宋体" w:hAnsi="宋体" w:eastAsia="宋体" w:cs="Times New Roman"/>
          <w:sz w:val="24"/>
          <w:szCs w:val="24"/>
        </w:rPr>
        <w:t>年</w:t>
      </w:r>
      <w:r>
        <w:rPr>
          <w:rFonts w:ascii="宋体" w:hAnsi="宋体" w:eastAsia="宋体" w:cs="Times New Roman"/>
          <w:sz w:val="24"/>
          <w:szCs w:val="24"/>
        </w:rPr>
        <w:t>7</w:t>
      </w:r>
      <w:r>
        <w:rPr>
          <w:rFonts w:hint="eastAsia" w:ascii="宋体" w:hAnsi="宋体" w:eastAsia="宋体" w:cs="Times New Roman"/>
          <w:sz w:val="24"/>
          <w:szCs w:val="24"/>
        </w:rPr>
        <w:t>月</w:t>
      </w:r>
      <w:r>
        <w:rPr>
          <w:rFonts w:ascii="宋体" w:hAnsi="宋体" w:eastAsia="宋体" w:cs="Times New Roman"/>
          <w:sz w:val="24"/>
          <w:szCs w:val="24"/>
        </w:rPr>
        <w:t>8</w:t>
      </w:r>
      <w:r>
        <w:rPr>
          <w:rFonts w:hint="eastAsia" w:ascii="宋体" w:hAnsi="宋体" w:eastAsia="宋体" w:cs="Times New Roman"/>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D94601"/>
    <w:multiLevelType w:val="multilevel"/>
    <w:tmpl w:val="12D94601"/>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1D32EC"/>
    <w:multiLevelType w:val="multilevel"/>
    <w:tmpl w:val="6A1D32E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EA8483D"/>
    <w:multiLevelType w:val="multilevel"/>
    <w:tmpl w:val="7EA8483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78"/>
    <w:rsid w:val="007B1578"/>
    <w:rsid w:val="008B52EB"/>
    <w:rsid w:val="00B765EC"/>
    <w:rsid w:val="00C54323"/>
    <w:rsid w:val="2BE1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449</Words>
  <Characters>2560</Characters>
  <Lines>21</Lines>
  <Paragraphs>6</Paragraphs>
  <TotalTime>4</TotalTime>
  <ScaleCrop>false</ScaleCrop>
  <LinksUpToDate>false</LinksUpToDate>
  <CharactersWithSpaces>3003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2022-07-08T05:38:00Z</dcterms:created>
  <dc:creator>广州团队</dc:creator>
  <cp:lastModifiedBy>晏思佳</cp:lastModifiedBy>
  <dcterms:modified xsi:type="dcterms:W3CDTF">2022-07-08T06:40:06Z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